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B6583">
      <w:pPr>
        <w:spacing w:line="580" w:lineRule="exact"/>
        <w:rPr>
          <w:rFonts w:ascii="Times New Roman" w:hAnsi="Times New Roman" w:eastAsia="微软雅黑"/>
          <w:szCs w:val="30"/>
        </w:rPr>
      </w:pPr>
      <w:r>
        <w:rPr>
          <w:rFonts w:ascii="Times New Roman" w:hAnsi="Times New Roman" w:eastAsia="微软雅黑"/>
          <w:szCs w:val="30"/>
        </w:rPr>
        <w:t>附件2</w:t>
      </w:r>
    </w:p>
    <w:p w14:paraId="7EA7E5D8">
      <w:pPr>
        <w:jc w:val="center"/>
        <w:rPr>
          <w:rFonts w:ascii="Times New Roman" w:hAnsi="Times New Roman" w:eastAsia="微软雅黑"/>
          <w:sz w:val="36"/>
          <w:szCs w:val="36"/>
        </w:rPr>
      </w:pPr>
      <w:bookmarkStart w:id="0" w:name="_GoBack"/>
      <w:r>
        <w:rPr>
          <w:rFonts w:ascii="Times New Roman" w:hAnsi="Times New Roman" w:eastAsia="方正小标宋_GBK"/>
          <w:sz w:val="36"/>
          <w:szCs w:val="36"/>
        </w:rPr>
        <w:t>2025年度上海市未来产业场景需求申报表（技术方）</w:t>
      </w:r>
    </w:p>
    <w:bookmarkEnd w:id="0"/>
    <w:p w14:paraId="662F7B4C">
      <w:pPr>
        <w:jc w:val="center"/>
        <w:rPr>
          <w:rFonts w:ascii="Times New Roman" w:hAnsi="Times New Roman" w:eastAsia="微软雅黑"/>
          <w:sz w:val="36"/>
          <w:szCs w:val="36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423"/>
        <w:gridCol w:w="2146"/>
        <w:gridCol w:w="1179"/>
        <w:gridCol w:w="1550"/>
        <w:gridCol w:w="838"/>
        <w:gridCol w:w="1493"/>
      </w:tblGrid>
      <w:tr w14:paraId="37AC8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426" w:type="dxa"/>
            <w:vMerge w:val="restart"/>
            <w:vAlign w:val="center"/>
          </w:tcPr>
          <w:p w14:paraId="67BD5E0B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申报单位</w:t>
            </w:r>
          </w:p>
        </w:tc>
        <w:tc>
          <w:tcPr>
            <w:tcW w:w="1423" w:type="dxa"/>
            <w:vAlign w:val="center"/>
          </w:tcPr>
          <w:p w14:paraId="1E473BEF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单位名称</w:t>
            </w:r>
          </w:p>
        </w:tc>
        <w:tc>
          <w:tcPr>
            <w:tcW w:w="2146" w:type="dxa"/>
            <w:vAlign w:val="center"/>
          </w:tcPr>
          <w:p w14:paraId="5238CDEC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79" w:type="dxa"/>
            <w:vAlign w:val="center"/>
          </w:tcPr>
          <w:p w14:paraId="0BB9FC01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单位性质</w:t>
            </w:r>
          </w:p>
        </w:tc>
        <w:tc>
          <w:tcPr>
            <w:tcW w:w="3881" w:type="dxa"/>
            <w:gridSpan w:val="3"/>
            <w:vAlign w:val="center"/>
          </w:tcPr>
          <w:p w14:paraId="4F20F7E5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□国有企业  □民营企业  □合资企业</w:t>
            </w:r>
          </w:p>
          <w:p w14:paraId="7FBC9351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□科研院所  □政府机关  □事业单位</w:t>
            </w:r>
          </w:p>
          <w:p w14:paraId="637DE735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□其他（请注明）：</w:t>
            </w:r>
          </w:p>
        </w:tc>
      </w:tr>
      <w:tr w14:paraId="1FB60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426" w:type="dxa"/>
            <w:vMerge w:val="continue"/>
            <w:vAlign w:val="center"/>
          </w:tcPr>
          <w:p w14:paraId="386D3F57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23" w:type="dxa"/>
            <w:vAlign w:val="center"/>
          </w:tcPr>
          <w:p w14:paraId="7EB8E9A2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单位所在地</w:t>
            </w:r>
          </w:p>
        </w:tc>
        <w:tc>
          <w:tcPr>
            <w:tcW w:w="2146" w:type="dxa"/>
            <w:vAlign w:val="center"/>
          </w:tcPr>
          <w:p w14:paraId="433EE82A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79" w:type="dxa"/>
            <w:vAlign w:val="center"/>
          </w:tcPr>
          <w:p w14:paraId="5DA5DEEA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组织机构代码</w:t>
            </w:r>
          </w:p>
        </w:tc>
        <w:tc>
          <w:tcPr>
            <w:tcW w:w="3881" w:type="dxa"/>
            <w:gridSpan w:val="3"/>
            <w:vAlign w:val="center"/>
          </w:tcPr>
          <w:p w14:paraId="36CAC40E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7710F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426" w:type="dxa"/>
            <w:vMerge w:val="continue"/>
            <w:vAlign w:val="center"/>
          </w:tcPr>
          <w:p w14:paraId="4B9F143D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23" w:type="dxa"/>
            <w:vAlign w:val="center"/>
          </w:tcPr>
          <w:p w14:paraId="4E4E5864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法定代表人姓名</w:t>
            </w:r>
          </w:p>
        </w:tc>
        <w:tc>
          <w:tcPr>
            <w:tcW w:w="2146" w:type="dxa"/>
            <w:vAlign w:val="center"/>
          </w:tcPr>
          <w:p w14:paraId="48AF1311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79" w:type="dxa"/>
            <w:vAlign w:val="center"/>
          </w:tcPr>
          <w:p w14:paraId="48E64170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邮政编码</w:t>
            </w:r>
          </w:p>
        </w:tc>
        <w:tc>
          <w:tcPr>
            <w:tcW w:w="3881" w:type="dxa"/>
            <w:gridSpan w:val="3"/>
            <w:vAlign w:val="center"/>
          </w:tcPr>
          <w:p w14:paraId="32016737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0527F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426" w:type="dxa"/>
            <w:vMerge w:val="continue"/>
            <w:vAlign w:val="center"/>
          </w:tcPr>
          <w:p w14:paraId="7492BE97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23" w:type="dxa"/>
            <w:vAlign w:val="center"/>
          </w:tcPr>
          <w:p w14:paraId="25D3939B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通信地址</w:t>
            </w:r>
          </w:p>
        </w:tc>
        <w:tc>
          <w:tcPr>
            <w:tcW w:w="7206" w:type="dxa"/>
            <w:gridSpan w:val="5"/>
            <w:vAlign w:val="center"/>
          </w:tcPr>
          <w:p w14:paraId="051D1A1F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56D61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426" w:type="dxa"/>
            <w:vMerge w:val="restart"/>
            <w:vAlign w:val="center"/>
          </w:tcPr>
          <w:p w14:paraId="5CB4256B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项目负责人</w:t>
            </w:r>
          </w:p>
        </w:tc>
        <w:tc>
          <w:tcPr>
            <w:tcW w:w="1423" w:type="dxa"/>
            <w:vAlign w:val="center"/>
          </w:tcPr>
          <w:p w14:paraId="52ADE5BF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 名</w:t>
            </w:r>
          </w:p>
        </w:tc>
        <w:tc>
          <w:tcPr>
            <w:tcW w:w="2146" w:type="dxa"/>
            <w:vAlign w:val="center"/>
          </w:tcPr>
          <w:p w14:paraId="3337BAB2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79" w:type="dxa"/>
            <w:vAlign w:val="center"/>
          </w:tcPr>
          <w:p w14:paraId="275B5BEA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职务/职称</w:t>
            </w:r>
          </w:p>
        </w:tc>
        <w:tc>
          <w:tcPr>
            <w:tcW w:w="3881" w:type="dxa"/>
            <w:gridSpan w:val="3"/>
            <w:vAlign w:val="center"/>
          </w:tcPr>
          <w:p w14:paraId="5EDE6B26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56D34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426" w:type="dxa"/>
            <w:vMerge w:val="continue"/>
            <w:vAlign w:val="center"/>
          </w:tcPr>
          <w:p w14:paraId="74AA2946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23" w:type="dxa"/>
            <w:vAlign w:val="center"/>
          </w:tcPr>
          <w:p w14:paraId="7EC40C61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电子邮箱</w:t>
            </w:r>
          </w:p>
        </w:tc>
        <w:tc>
          <w:tcPr>
            <w:tcW w:w="2146" w:type="dxa"/>
            <w:vAlign w:val="center"/>
          </w:tcPr>
          <w:p w14:paraId="12581965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79" w:type="dxa"/>
            <w:vAlign w:val="center"/>
          </w:tcPr>
          <w:p w14:paraId="41A79C51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移动电话</w:t>
            </w:r>
          </w:p>
        </w:tc>
        <w:tc>
          <w:tcPr>
            <w:tcW w:w="3881" w:type="dxa"/>
            <w:gridSpan w:val="3"/>
            <w:vAlign w:val="center"/>
          </w:tcPr>
          <w:p w14:paraId="02C6553C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20E76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426" w:type="dxa"/>
            <w:vMerge w:val="restart"/>
            <w:vAlign w:val="center"/>
          </w:tcPr>
          <w:p w14:paraId="00C5451A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</w:t>
            </w:r>
          </w:p>
          <w:p w14:paraId="63A8304F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</w:t>
            </w:r>
          </w:p>
          <w:p w14:paraId="65E70424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人</w:t>
            </w:r>
          </w:p>
        </w:tc>
        <w:tc>
          <w:tcPr>
            <w:tcW w:w="1423" w:type="dxa"/>
            <w:vAlign w:val="center"/>
          </w:tcPr>
          <w:p w14:paraId="3E2C1244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 名</w:t>
            </w:r>
          </w:p>
        </w:tc>
        <w:tc>
          <w:tcPr>
            <w:tcW w:w="2146" w:type="dxa"/>
            <w:vAlign w:val="center"/>
          </w:tcPr>
          <w:p w14:paraId="631B1094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79" w:type="dxa"/>
            <w:vAlign w:val="center"/>
          </w:tcPr>
          <w:p w14:paraId="12F7E5D4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职务/职称</w:t>
            </w:r>
          </w:p>
        </w:tc>
        <w:tc>
          <w:tcPr>
            <w:tcW w:w="3881" w:type="dxa"/>
            <w:gridSpan w:val="3"/>
            <w:vAlign w:val="center"/>
          </w:tcPr>
          <w:p w14:paraId="05469C11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2F51F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26" w:type="dxa"/>
            <w:vMerge w:val="continue"/>
            <w:vAlign w:val="center"/>
          </w:tcPr>
          <w:p w14:paraId="3BA1E48C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23" w:type="dxa"/>
            <w:vAlign w:val="center"/>
          </w:tcPr>
          <w:p w14:paraId="61CCBB15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电子邮箱</w:t>
            </w:r>
          </w:p>
        </w:tc>
        <w:tc>
          <w:tcPr>
            <w:tcW w:w="2146" w:type="dxa"/>
            <w:vAlign w:val="center"/>
          </w:tcPr>
          <w:p w14:paraId="3C92F39C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79" w:type="dxa"/>
            <w:vAlign w:val="center"/>
          </w:tcPr>
          <w:p w14:paraId="2EE354C5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移动电话</w:t>
            </w:r>
          </w:p>
        </w:tc>
        <w:tc>
          <w:tcPr>
            <w:tcW w:w="3881" w:type="dxa"/>
            <w:gridSpan w:val="3"/>
            <w:vAlign w:val="center"/>
          </w:tcPr>
          <w:p w14:paraId="1ABC6138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1E34F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1" w:hRule="atLeast"/>
        </w:trPr>
        <w:tc>
          <w:tcPr>
            <w:tcW w:w="1849" w:type="dxa"/>
            <w:gridSpan w:val="2"/>
            <w:vAlign w:val="center"/>
          </w:tcPr>
          <w:p w14:paraId="3901FE51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单位基本情况</w:t>
            </w:r>
          </w:p>
        </w:tc>
        <w:tc>
          <w:tcPr>
            <w:tcW w:w="7206" w:type="dxa"/>
            <w:gridSpan w:val="5"/>
          </w:tcPr>
          <w:p w14:paraId="20CDDF67">
            <w:pPr>
              <w:autoSpaceDE w:val="0"/>
              <w:autoSpaceDN w:val="0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说明：300字左右，包括单位简介，主营业务，如是企业申报填写：是否获得国家高新技术企业称号、上年度研发投入（万元）、本年度预计研发费用增速百分比，本年度预计完成科技服务业固定资产投资额（万元）。</w:t>
            </w:r>
          </w:p>
        </w:tc>
      </w:tr>
      <w:tr w14:paraId="14F5C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49" w:type="dxa"/>
            <w:gridSpan w:val="2"/>
            <w:vAlign w:val="center"/>
          </w:tcPr>
          <w:p w14:paraId="1A0974EF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场景名称</w:t>
            </w:r>
          </w:p>
        </w:tc>
        <w:tc>
          <w:tcPr>
            <w:tcW w:w="7206" w:type="dxa"/>
            <w:gridSpan w:val="5"/>
            <w:vAlign w:val="center"/>
          </w:tcPr>
          <w:p w14:paraId="7AD23230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3A64E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3" w:hRule="atLeast"/>
        </w:trPr>
        <w:tc>
          <w:tcPr>
            <w:tcW w:w="1849" w:type="dxa"/>
            <w:gridSpan w:val="2"/>
            <w:vAlign w:val="center"/>
          </w:tcPr>
          <w:p w14:paraId="562E9F11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领域</w:t>
            </w:r>
          </w:p>
        </w:tc>
        <w:tc>
          <w:tcPr>
            <w:tcW w:w="2146" w:type="dxa"/>
            <w:vAlign w:val="center"/>
          </w:tcPr>
          <w:p w14:paraId="1AC3E576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□先进制造 </w:t>
            </w:r>
          </w:p>
          <w:p w14:paraId="0FF682C0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□类脑智能</w:t>
            </w:r>
          </w:p>
          <w:p w14:paraId="7F8CBC62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□新型智能计算系统</w:t>
            </w:r>
          </w:p>
          <w:p w14:paraId="1E1675F7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□二维量子材料 </w:t>
            </w:r>
          </w:p>
          <w:p w14:paraId="49F9D4C0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□微纳光子材料</w:t>
            </w:r>
          </w:p>
          <w:p w14:paraId="43B3478E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□低碳合成能源</w:t>
            </w:r>
          </w:p>
          <w:p w14:paraId="1F03549F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□商业航天在轨服务</w:t>
            </w:r>
          </w:p>
          <w:p w14:paraId="03D7DC84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□脑机系统 </w:t>
            </w:r>
          </w:p>
          <w:p w14:paraId="16F957C6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□AI生物医药</w:t>
            </w:r>
          </w:p>
        </w:tc>
        <w:tc>
          <w:tcPr>
            <w:tcW w:w="1179" w:type="dxa"/>
            <w:vAlign w:val="center"/>
          </w:tcPr>
          <w:p w14:paraId="5159EA30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可应用的场景方向</w:t>
            </w:r>
          </w:p>
        </w:tc>
        <w:tc>
          <w:tcPr>
            <w:tcW w:w="1550" w:type="dxa"/>
            <w:vAlign w:val="center"/>
          </w:tcPr>
          <w:p w14:paraId="472C0965"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□未来制造</w:t>
            </w:r>
          </w:p>
          <w:p w14:paraId="691BC5D0"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□未来信息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□未来材料</w:t>
            </w:r>
          </w:p>
          <w:p w14:paraId="1AD9FCD0"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□未来能源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□未来空间</w:t>
            </w:r>
          </w:p>
          <w:p w14:paraId="262E4D46"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□未来健康</w:t>
            </w:r>
          </w:p>
        </w:tc>
        <w:tc>
          <w:tcPr>
            <w:tcW w:w="838" w:type="dxa"/>
            <w:vAlign w:val="center"/>
          </w:tcPr>
          <w:p w14:paraId="3DCB95C4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产业</w:t>
            </w:r>
          </w:p>
        </w:tc>
        <w:tc>
          <w:tcPr>
            <w:tcW w:w="1493" w:type="dxa"/>
            <w:vAlign w:val="center"/>
          </w:tcPr>
          <w:p w14:paraId="364B24FE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□集成电路 </w:t>
            </w:r>
          </w:p>
          <w:p w14:paraId="57A05221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□生物医药</w:t>
            </w:r>
          </w:p>
          <w:p w14:paraId="3BF2C49B"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□人工智能</w:t>
            </w:r>
          </w:p>
          <w:p w14:paraId="708CDDFE"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□科技服务业</w:t>
            </w:r>
          </w:p>
        </w:tc>
      </w:tr>
      <w:tr w14:paraId="502DE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0" w:hRule="atLeast"/>
        </w:trPr>
        <w:tc>
          <w:tcPr>
            <w:tcW w:w="1849" w:type="dxa"/>
            <w:gridSpan w:val="2"/>
            <w:vAlign w:val="center"/>
          </w:tcPr>
          <w:p w14:paraId="24B3734A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技术介绍</w:t>
            </w:r>
          </w:p>
        </w:tc>
        <w:tc>
          <w:tcPr>
            <w:tcW w:w="7206" w:type="dxa"/>
            <w:gridSpan w:val="5"/>
          </w:tcPr>
          <w:p w14:paraId="7B71A0EF">
            <w:pPr>
              <w:autoSpaceDE w:val="0"/>
              <w:autoSpaceDN w:val="0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说明：500字左右，技术所处的阶段及验证情况、与现有同类技术相比的主要优势、劣势及创新点等。</w:t>
            </w:r>
          </w:p>
        </w:tc>
      </w:tr>
      <w:tr w14:paraId="3D596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</w:trPr>
        <w:tc>
          <w:tcPr>
            <w:tcW w:w="1849" w:type="dxa"/>
            <w:gridSpan w:val="2"/>
            <w:vAlign w:val="center"/>
          </w:tcPr>
          <w:p w14:paraId="259044DD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意向合作对象</w:t>
            </w:r>
          </w:p>
        </w:tc>
        <w:tc>
          <w:tcPr>
            <w:tcW w:w="7206" w:type="dxa"/>
            <w:gridSpan w:val="5"/>
          </w:tcPr>
          <w:p w14:paraId="3F0F22D5">
            <w:pPr>
              <w:autoSpaceDE w:val="0"/>
              <w:autoSpaceDN w:val="0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说明：可列出具体单位，亦可列出有关行业领域。</w:t>
            </w:r>
          </w:p>
        </w:tc>
      </w:tr>
      <w:tr w14:paraId="4B344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849" w:type="dxa"/>
            <w:gridSpan w:val="2"/>
            <w:vAlign w:val="center"/>
          </w:tcPr>
          <w:p w14:paraId="57EDAE6D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意向合作方式</w:t>
            </w:r>
          </w:p>
        </w:tc>
        <w:tc>
          <w:tcPr>
            <w:tcW w:w="7206" w:type="dxa"/>
            <w:gridSpan w:val="5"/>
            <w:vAlign w:val="center"/>
          </w:tcPr>
          <w:p w14:paraId="5A3C2F4A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□验证试用  □联合创新  □招标采购  □产教融合 □股权投资</w:t>
            </w:r>
          </w:p>
        </w:tc>
      </w:tr>
      <w:tr w14:paraId="62E6B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</w:trPr>
        <w:tc>
          <w:tcPr>
            <w:tcW w:w="1849" w:type="dxa"/>
            <w:gridSpan w:val="2"/>
            <w:vAlign w:val="center"/>
          </w:tcPr>
          <w:p w14:paraId="5C3D94F2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真实性承诺</w:t>
            </w:r>
          </w:p>
        </w:tc>
        <w:tc>
          <w:tcPr>
            <w:tcW w:w="7206" w:type="dxa"/>
            <w:gridSpan w:val="5"/>
            <w:vAlign w:val="center"/>
          </w:tcPr>
          <w:p w14:paraId="159952D9">
            <w:pPr>
              <w:spacing w:line="460" w:lineRule="exact"/>
              <w:ind w:firstLine="420" w:firstLineChars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我单位对材料的真实性和有效性负责，不涉及国家秘密、商业秘密和其他敏感信息，不存在知识产权纠纷。若材料失实或造假，我单位愿承担相应的责任。</w:t>
            </w:r>
          </w:p>
          <w:p w14:paraId="1A2E5878">
            <w:pPr>
              <w:spacing w:line="460" w:lineRule="exact"/>
              <w:ind w:firstLine="420" w:firstLineChars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特此承诺。</w:t>
            </w:r>
          </w:p>
          <w:p w14:paraId="56D6BC26">
            <w:pPr>
              <w:wordWrap w:val="0"/>
              <w:spacing w:line="460" w:lineRule="exact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单位盖章：              </w:t>
            </w:r>
          </w:p>
          <w:p w14:paraId="2C85512A">
            <w:pPr>
              <w:spacing w:line="460" w:lineRule="exact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年     月     日</w:t>
            </w:r>
          </w:p>
        </w:tc>
      </w:tr>
    </w:tbl>
    <w:p w14:paraId="60BB5DFF">
      <w:pPr>
        <w:rPr>
          <w:rFonts w:ascii="Times New Roman" w:hAnsi="Times New Roman" w:eastAsia="微软雅黑"/>
        </w:rPr>
      </w:pPr>
      <w:r>
        <w:rPr>
          <w:rFonts w:ascii="Times New Roman" w:hAnsi="Times New Roman" w:eastAsiaTheme="minorEastAsia"/>
          <w:sz w:val="24"/>
          <w:szCs w:val="24"/>
        </w:rPr>
        <w:t>注：纸面不敷、可另附页。</w:t>
      </w:r>
    </w:p>
    <w:sectPr>
      <w:footerReference r:id="rId3" w:type="default"/>
      <w:pgSz w:w="11906" w:h="16838"/>
      <w:pgMar w:top="1588" w:right="1531" w:bottom="1440" w:left="1531" w:header="851" w:footer="992" w:gutter="0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07EF5B01-3092-4A90-9842-D18CE809B1D9}"/>
  </w:font>
  <w:font w:name="Times">
    <w:altName w:val="CG Times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AC2090A8-F363-4F8F-8C6B-47522BE153B5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FAD8BD5A-AFB7-456B-B492-9D6829AD3652}"/>
  </w:font>
  <w:font w:name="CG Times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449D16">
    <w:pPr>
      <w:snapToGrid w:val="0"/>
      <w:jc w:val="center"/>
      <w:rPr>
        <w:rFonts w:ascii="Calibri" w:hAnsi="Calibri" w:eastAsia="宋体"/>
        <w:kern w:val="0"/>
        <w:szCs w:val="3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B6993CE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Times New Roman" w:hAnsi="Times New Roman" w:eastAsia="宋体"/>
                              <w:kern w:val="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/>
                              <w:kern w:val="0"/>
                              <w:szCs w:val="30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Times New Roman" w:hAnsi="Times New Roman" w:eastAsia="宋体"/>
                              <w:kern w:val="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/>
                              <w:kern w:val="0"/>
                              <w:szCs w:val="30"/>
                            </w:rPr>
                            <w:t>2</w:t>
                          </w:r>
                          <w:r>
                            <w:rPr>
                              <w:rFonts w:ascii="Times New Roman" w:hAnsi="Times New Roman" w:eastAsia="宋体"/>
                              <w:kern w:val="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6993CE">
                    <w:pPr>
                      <w:snapToGrid w:val="0"/>
                      <w:jc w:val="center"/>
                    </w:pPr>
                    <w:r>
                      <w:rPr>
                        <w:rFonts w:ascii="Times New Roman" w:hAnsi="Times New Roman" w:eastAsia="宋体"/>
                        <w:kern w:val="0"/>
                        <w:szCs w:val="30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/>
                        <w:kern w:val="0"/>
                        <w:szCs w:val="30"/>
                      </w:rPr>
                      <w:instrText xml:space="preserve"> PAGE   \* MERGEFORMAT </w:instrText>
                    </w:r>
                    <w:r>
                      <w:rPr>
                        <w:rFonts w:ascii="Times New Roman" w:hAnsi="Times New Roman" w:eastAsia="宋体"/>
                        <w:kern w:val="0"/>
                        <w:szCs w:val="30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/>
                        <w:kern w:val="0"/>
                        <w:szCs w:val="30"/>
                      </w:rPr>
                      <w:t>2</w:t>
                    </w:r>
                    <w:r>
                      <w:rPr>
                        <w:rFonts w:ascii="Times New Roman" w:hAnsi="Times New Roman" w:eastAsia="宋体"/>
                        <w:kern w:val="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黑体" w:cs="宋体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40"/>
      </w:pPr>
      <w:rPr>
        <w:rFonts w:hint="eastAsia" w:ascii="宋体" w:hAnsi="宋体" w:eastAsia="楷体_GB2312" w:cs="宋体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仿宋_GB2312" w:cs="宋体"/>
        <w:b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00000004"/>
    <w:multiLevelType w:val="multilevel"/>
    <w:tmpl w:val="00000004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黑体" w:cs="宋体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楷体_GB2312" w:cs="宋体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left="0" w:firstLine="400"/>
      </w:pPr>
      <w:rPr>
        <w:rFonts w:hint="eastAsia" w:ascii="宋体" w:hAnsi="宋体" w:eastAsia="仿宋_GB2312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690"/>
    <w:rsid w:val="002F3AF2"/>
    <w:rsid w:val="003C7A18"/>
    <w:rsid w:val="003D1FB5"/>
    <w:rsid w:val="004A5290"/>
    <w:rsid w:val="0053293C"/>
    <w:rsid w:val="00590006"/>
    <w:rsid w:val="006500FE"/>
    <w:rsid w:val="00666AB5"/>
    <w:rsid w:val="00717949"/>
    <w:rsid w:val="0072093C"/>
    <w:rsid w:val="008859E8"/>
    <w:rsid w:val="00897EFB"/>
    <w:rsid w:val="008D0051"/>
    <w:rsid w:val="008F5B8B"/>
    <w:rsid w:val="00965690"/>
    <w:rsid w:val="00966621"/>
    <w:rsid w:val="009F4349"/>
    <w:rsid w:val="009F760D"/>
    <w:rsid w:val="00A52721"/>
    <w:rsid w:val="00AB5A5F"/>
    <w:rsid w:val="00B11EBA"/>
    <w:rsid w:val="00B774A4"/>
    <w:rsid w:val="00BA0974"/>
    <w:rsid w:val="00BF3F56"/>
    <w:rsid w:val="00C03F50"/>
    <w:rsid w:val="00C548E3"/>
    <w:rsid w:val="00CC34E3"/>
    <w:rsid w:val="00D456D5"/>
    <w:rsid w:val="00F2496B"/>
    <w:rsid w:val="00FD5422"/>
    <w:rsid w:val="00FE0E14"/>
    <w:rsid w:val="0156316B"/>
    <w:rsid w:val="02A85F65"/>
    <w:rsid w:val="03CE7285"/>
    <w:rsid w:val="03D673E3"/>
    <w:rsid w:val="091C14FF"/>
    <w:rsid w:val="09371E95"/>
    <w:rsid w:val="0A3B3C06"/>
    <w:rsid w:val="0AC17C68"/>
    <w:rsid w:val="0AEE6ECB"/>
    <w:rsid w:val="0AF5218D"/>
    <w:rsid w:val="0CCA1272"/>
    <w:rsid w:val="0DB00467"/>
    <w:rsid w:val="0E625C06"/>
    <w:rsid w:val="0E8924D6"/>
    <w:rsid w:val="0F7D68CF"/>
    <w:rsid w:val="0FDF383B"/>
    <w:rsid w:val="11056D1C"/>
    <w:rsid w:val="172B0284"/>
    <w:rsid w:val="1920264F"/>
    <w:rsid w:val="1A9107AA"/>
    <w:rsid w:val="1AA401E0"/>
    <w:rsid w:val="1CEB5018"/>
    <w:rsid w:val="1D9E208B"/>
    <w:rsid w:val="1E0E37C9"/>
    <w:rsid w:val="1F8F6781"/>
    <w:rsid w:val="22802930"/>
    <w:rsid w:val="229C5E95"/>
    <w:rsid w:val="23894183"/>
    <w:rsid w:val="24F44CAA"/>
    <w:rsid w:val="26C2328E"/>
    <w:rsid w:val="27D85ACE"/>
    <w:rsid w:val="27DC037F"/>
    <w:rsid w:val="28FE2577"/>
    <w:rsid w:val="2B91322F"/>
    <w:rsid w:val="2CB750EE"/>
    <w:rsid w:val="2D26209C"/>
    <w:rsid w:val="2EE45D6B"/>
    <w:rsid w:val="3291620A"/>
    <w:rsid w:val="33072928"/>
    <w:rsid w:val="331A61FF"/>
    <w:rsid w:val="33557238"/>
    <w:rsid w:val="338F274A"/>
    <w:rsid w:val="34076784"/>
    <w:rsid w:val="37184804"/>
    <w:rsid w:val="37BE1588"/>
    <w:rsid w:val="37CD3840"/>
    <w:rsid w:val="38C6250A"/>
    <w:rsid w:val="393578EF"/>
    <w:rsid w:val="394F0285"/>
    <w:rsid w:val="3A3C6A5B"/>
    <w:rsid w:val="3B2E527A"/>
    <w:rsid w:val="3BFE0E8D"/>
    <w:rsid w:val="3ECF4342"/>
    <w:rsid w:val="3FF14A9D"/>
    <w:rsid w:val="40571078"/>
    <w:rsid w:val="42FB7003"/>
    <w:rsid w:val="431A1904"/>
    <w:rsid w:val="450B3BFA"/>
    <w:rsid w:val="45560611"/>
    <w:rsid w:val="45A73923"/>
    <w:rsid w:val="4649010F"/>
    <w:rsid w:val="48E924A4"/>
    <w:rsid w:val="499370B3"/>
    <w:rsid w:val="4B96763F"/>
    <w:rsid w:val="4F5543EF"/>
    <w:rsid w:val="50016325"/>
    <w:rsid w:val="50F471DE"/>
    <w:rsid w:val="51F003FF"/>
    <w:rsid w:val="53BC3249"/>
    <w:rsid w:val="545F361A"/>
    <w:rsid w:val="556E6281"/>
    <w:rsid w:val="56B55ECC"/>
    <w:rsid w:val="57F16408"/>
    <w:rsid w:val="58EC770E"/>
    <w:rsid w:val="5A111FBE"/>
    <w:rsid w:val="5B8F47E5"/>
    <w:rsid w:val="5CD63AC2"/>
    <w:rsid w:val="60263C6B"/>
    <w:rsid w:val="612C0D28"/>
    <w:rsid w:val="647479A8"/>
    <w:rsid w:val="65F51EBD"/>
    <w:rsid w:val="661B7C6A"/>
    <w:rsid w:val="67A07D7A"/>
    <w:rsid w:val="695E5C8A"/>
    <w:rsid w:val="6A3A2708"/>
    <w:rsid w:val="6AD71D05"/>
    <w:rsid w:val="6AFC5C0F"/>
    <w:rsid w:val="6B1000B4"/>
    <w:rsid w:val="6C5A2BED"/>
    <w:rsid w:val="6C894C47"/>
    <w:rsid w:val="6D2A6A64"/>
    <w:rsid w:val="6DC81DD9"/>
    <w:rsid w:val="6F7B1C54"/>
    <w:rsid w:val="6FF51B3B"/>
    <w:rsid w:val="700213CA"/>
    <w:rsid w:val="70BD4ED8"/>
    <w:rsid w:val="70CB669B"/>
    <w:rsid w:val="73012015"/>
    <w:rsid w:val="73A24DC0"/>
    <w:rsid w:val="748E5B2A"/>
    <w:rsid w:val="74C432FA"/>
    <w:rsid w:val="753D12FE"/>
    <w:rsid w:val="774B7D02"/>
    <w:rsid w:val="777728A5"/>
    <w:rsid w:val="779C40BA"/>
    <w:rsid w:val="78B04196"/>
    <w:rsid w:val="7A1940E8"/>
    <w:rsid w:val="7AC22765"/>
    <w:rsid w:val="7B4F45F4"/>
    <w:rsid w:val="7B5F1FCE"/>
    <w:rsid w:val="7C0E57A2"/>
    <w:rsid w:val="7F8B714F"/>
    <w:rsid w:val="7FC92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" w:hAnsi="Times" w:eastAsia="仿宋_GB2312" w:cs="Times New Roman"/>
      <w:kern w:val="2"/>
      <w:sz w:val="30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line="600" w:lineRule="exact"/>
      <w:jc w:val="left"/>
      <w:outlineLvl w:val="0"/>
    </w:pPr>
    <w:rPr>
      <w:rFonts w:eastAsia="黑体" w:cs="宋体"/>
      <w:kern w:val="44"/>
    </w:rPr>
  </w:style>
  <w:style w:type="paragraph" w:styleId="3">
    <w:name w:val="heading 2"/>
    <w:basedOn w:val="1"/>
    <w:next w:val="1"/>
    <w:link w:val="27"/>
    <w:qFormat/>
    <w:uiPriority w:val="0"/>
    <w:pPr>
      <w:keepNext/>
      <w:keepLines/>
      <w:numPr>
        <w:ilvl w:val="1"/>
        <w:numId w:val="1"/>
      </w:numPr>
      <w:tabs>
        <w:tab w:val="left" w:pos="708"/>
      </w:tabs>
      <w:spacing w:line="600" w:lineRule="exact"/>
      <w:ind w:firstLine="640" w:firstLineChars="200"/>
      <w:jc w:val="left"/>
      <w:outlineLvl w:val="1"/>
    </w:pPr>
    <w:rPr>
      <w:rFonts w:eastAsia="楷体_GB2312" w:cs="楷体_GB2312"/>
      <w:b/>
    </w:rPr>
  </w:style>
  <w:style w:type="paragraph" w:styleId="4">
    <w:name w:val="heading 3"/>
    <w:basedOn w:val="1"/>
    <w:next w:val="1"/>
    <w:link w:val="20"/>
    <w:qFormat/>
    <w:uiPriority w:val="0"/>
    <w:pPr>
      <w:keepNext/>
      <w:keepLines/>
      <w:widowControl/>
      <w:numPr>
        <w:ilvl w:val="2"/>
        <w:numId w:val="1"/>
      </w:numPr>
      <w:shd w:val="clear" w:color="auto" w:fill="FFFFFF"/>
      <w:spacing w:line="560" w:lineRule="exact"/>
      <w:outlineLvl w:val="2"/>
    </w:pPr>
    <w:rPr>
      <w:rFonts w:hint="eastAsia" w:cs="仿宋_GB2312"/>
      <w:b/>
      <w:color w:val="000000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2"/>
        <w:numId w:val="2"/>
      </w:numPr>
      <w:spacing w:line="560" w:lineRule="exact"/>
      <w:outlineLvl w:val="3"/>
    </w:pPr>
    <w:rPr>
      <w:rFonts w:ascii="Arial" w:hAnsi="Arial"/>
      <w:b/>
    </w:rPr>
  </w:style>
  <w:style w:type="paragraph" w:styleId="6">
    <w:name w:val="heading 5"/>
    <w:basedOn w:val="1"/>
    <w:next w:val="1"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  <w:sz w:val="21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24"/>
    </w:rPr>
  </w:style>
  <w:style w:type="paragraph" w:styleId="12">
    <w:name w:val="head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footnote text"/>
    <w:basedOn w:val="1"/>
    <w:link w:val="24"/>
    <w:qFormat/>
    <w:uiPriority w:val="0"/>
    <w:pPr>
      <w:snapToGrid w:val="0"/>
      <w:jc w:val="left"/>
    </w:pPr>
  </w:style>
  <w:style w:type="paragraph" w:styleId="1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5">
    <w:name w:val="Title"/>
    <w:basedOn w:val="16"/>
    <w:qFormat/>
    <w:uiPriority w:val="0"/>
    <w:pPr>
      <w:outlineLvl w:val="0"/>
    </w:pPr>
  </w:style>
  <w:style w:type="paragraph" w:customStyle="1" w:styleId="16">
    <w:name w:val="题目"/>
    <w:basedOn w:val="1"/>
    <w:next w:val="1"/>
    <w:qFormat/>
    <w:uiPriority w:val="0"/>
    <w:pPr>
      <w:keepNext/>
      <w:keepLines/>
      <w:spacing w:line="600" w:lineRule="exact"/>
      <w:jc w:val="center"/>
    </w:pPr>
    <w:rPr>
      <w:rFonts w:hint="eastAsia" w:ascii="方正小标宋_GBK" w:hAnsi="方正小标宋_GBK" w:eastAsia="方正小标宋_GBK"/>
      <w:kern w:val="44"/>
      <w:sz w:val="44"/>
    </w:rPr>
  </w:style>
  <w:style w:type="character" w:styleId="19">
    <w:name w:val="Strong"/>
    <w:basedOn w:val="18"/>
    <w:qFormat/>
    <w:uiPriority w:val="0"/>
    <w:rPr>
      <w:b/>
    </w:rPr>
  </w:style>
  <w:style w:type="character" w:customStyle="1" w:styleId="20">
    <w:name w:val="标题 3 Char"/>
    <w:basedOn w:val="18"/>
    <w:link w:val="4"/>
    <w:qFormat/>
    <w:uiPriority w:val="0"/>
    <w:rPr>
      <w:rFonts w:hint="eastAsia" w:ascii="仿宋_GB2312" w:hAnsi="仿宋_GB2312" w:eastAsia="仿宋_GB2312" w:cs="仿宋_GB2312"/>
      <w:b/>
      <w:color w:val="000000"/>
      <w:sz w:val="32"/>
      <w:szCs w:val="32"/>
    </w:rPr>
  </w:style>
  <w:style w:type="paragraph" w:customStyle="1" w:styleId="21">
    <w:name w:val="English"/>
    <w:basedOn w:val="1"/>
    <w:qFormat/>
    <w:uiPriority w:val="0"/>
    <w:rPr>
      <w:rFonts w:hint="eastAsia" w:ascii="等线" w:hAnsi="等线" w:eastAsia="等线"/>
    </w:rPr>
  </w:style>
  <w:style w:type="paragraph" w:customStyle="1" w:styleId="22">
    <w:name w:val="tp"/>
    <w:basedOn w:val="1"/>
    <w:qFormat/>
    <w:uiPriority w:val="0"/>
    <w:pPr>
      <w:jc w:val="center"/>
    </w:pPr>
  </w:style>
  <w:style w:type="paragraph" w:customStyle="1" w:styleId="23">
    <w:name w:val="table"/>
    <w:basedOn w:val="1"/>
    <w:qFormat/>
    <w:uiPriority w:val="0"/>
    <w:pPr>
      <w:widowControl/>
      <w:jc w:val="center"/>
      <w:textAlignment w:val="center"/>
    </w:pPr>
    <w:rPr>
      <w:rFonts w:hint="eastAsia" w:cs="宋体"/>
      <w:bCs/>
      <w:color w:val="000000"/>
      <w:kern w:val="0"/>
      <w:szCs w:val="28"/>
    </w:rPr>
  </w:style>
  <w:style w:type="character" w:customStyle="1" w:styleId="24">
    <w:name w:val="脚注文本 Char"/>
    <w:link w:val="13"/>
    <w:qFormat/>
    <w:uiPriority w:val="99"/>
    <w:rPr>
      <w:rFonts w:eastAsia="仿宋_GB2312"/>
      <w:sz w:val="30"/>
    </w:rPr>
  </w:style>
  <w:style w:type="paragraph" w:customStyle="1" w:styleId="25">
    <w:name w:val="修订1"/>
    <w:hidden/>
    <w:unhideWhenUsed/>
    <w:qFormat/>
    <w:uiPriority w:val="99"/>
    <w:rPr>
      <w:rFonts w:ascii="Times" w:hAnsi="Times" w:eastAsia="仿宋_GB2312" w:cs="Times New Roman"/>
      <w:kern w:val="2"/>
      <w:sz w:val="30"/>
      <w:szCs w:val="22"/>
      <w:lang w:val="en-US" w:eastAsia="zh-CN" w:bidi="ar-SA"/>
    </w:rPr>
  </w:style>
  <w:style w:type="character" w:customStyle="1" w:styleId="26">
    <w:name w:val="页眉 Char"/>
    <w:basedOn w:val="18"/>
    <w:link w:val="12"/>
    <w:qFormat/>
    <w:uiPriority w:val="0"/>
    <w:rPr>
      <w:rFonts w:ascii="Times" w:hAnsi="Times" w:eastAsia="仿宋_GB2312"/>
      <w:kern w:val="2"/>
      <w:sz w:val="18"/>
      <w:szCs w:val="18"/>
    </w:rPr>
  </w:style>
  <w:style w:type="character" w:customStyle="1" w:styleId="27">
    <w:name w:val="标题 2 Char"/>
    <w:link w:val="3"/>
    <w:qFormat/>
    <w:uiPriority w:val="0"/>
    <w:rPr>
      <w:rFonts w:ascii="Times New Roman" w:hAnsi="Times New Roman" w:eastAsia="楷体_GB2312" w:cs="楷体_GB2312"/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575</Words>
  <Characters>583</Characters>
  <Lines>5</Lines>
  <Paragraphs>1</Paragraphs>
  <TotalTime>0</TotalTime>
  <ScaleCrop>false</ScaleCrop>
  <LinksUpToDate>false</LinksUpToDate>
  <CharactersWithSpaces>641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2025-09-10T09:36:00Z</dcterms:created>
  <dc:creator>admin</dc:creator>
  <cp:lastModifiedBy>黄婕</cp:lastModifiedBy>
  <cp:lastPrinted>2025-09-03T03:44:00Z</cp:lastPrinted>
  <dcterms:modified xsi:type="dcterms:W3CDTF">2025-09-22T05:58:02Z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eyJoZGlkIjoiMDRmNTA5MjBiOGJjYTRjMjkwZTg1ODE2NmRiYzI5MzQiLCJ1c2VySWQiOiI3NjQzODUzODIifQ==</vt:lpwstr>
  </property>
  <property fmtid="{D5CDD505-2E9C-101B-9397-08002B2CF9AE}" pid="3" name="KSOProductBuildVer">
    <vt:lpwstr>2052-12.1.0.21541</vt:lpwstr>
  </property>
  <property fmtid="{D5CDD505-2E9C-101B-9397-08002B2CF9AE}" pid="4" name="ICV">
    <vt:lpwstr>21AF5E7684674437AFBFB9AB062DAD8E_13</vt:lpwstr>
  </property>
</Properties>
</file>